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2B3967" w:rsidP="000C7192">
      <w:pPr>
        <w:ind w:lef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Практические задания </w:t>
      </w:r>
      <w:r w:rsidRPr="00BA4711">
        <w:rPr>
          <w:b/>
          <w:bCs/>
          <w:sz w:val="28"/>
          <w:szCs w:val="28"/>
        </w:rPr>
        <w:t>к билетам выпускного экзамена</w:t>
      </w:r>
      <w:r>
        <w:rPr>
          <w:b/>
          <w:bCs/>
          <w:sz w:val="28"/>
          <w:szCs w:val="28"/>
        </w:rPr>
        <w:t xml:space="preserve"> </w:t>
      </w:r>
    </w:p>
    <w:p w:rsidR="002B3967" w:rsidRPr="00BA4711" w:rsidP="000C7192">
      <w:pPr>
        <w:ind w:left="-993"/>
        <w:jc w:val="center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>по учебному предмету «Истори</w:t>
      </w:r>
      <w:r w:rsidR="00973BA5">
        <w:rPr>
          <w:b/>
          <w:bCs/>
          <w:sz w:val="28"/>
          <w:szCs w:val="28"/>
        </w:rPr>
        <w:t>я</w:t>
      </w:r>
      <w:r w:rsidRPr="00BA4711">
        <w:rPr>
          <w:b/>
          <w:bCs/>
          <w:sz w:val="28"/>
          <w:szCs w:val="28"/>
        </w:rPr>
        <w:t xml:space="preserve"> Беларуси»</w:t>
      </w:r>
      <w:r>
        <w:rPr>
          <w:b/>
          <w:bCs/>
          <w:sz w:val="28"/>
          <w:szCs w:val="28"/>
        </w:rPr>
        <w:t xml:space="preserve"> для </w:t>
      </w:r>
      <w:r w:rsidR="00685D5C">
        <w:rPr>
          <w:b/>
          <w:color w:val="000000"/>
          <w:sz w:val="28"/>
          <w:szCs w:val="28"/>
        </w:rPr>
        <w:t>IX</w:t>
      </w:r>
      <w:r w:rsidR="00685D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класса</w:t>
      </w:r>
    </w:p>
    <w:p w:rsidR="002B3967" w:rsidP="000C7192">
      <w:pPr>
        <w:ind w:left="-993"/>
        <w:jc w:val="both"/>
        <w:rPr>
          <w:b/>
          <w:bCs/>
          <w:sz w:val="28"/>
          <w:szCs w:val="28"/>
        </w:rPr>
      </w:pPr>
    </w:p>
    <w:p w:rsidR="002B3967" w:rsidP="000C7192">
      <w:pPr>
        <w:ind w:left="-993"/>
        <w:jc w:val="both"/>
        <w:rPr>
          <w:b/>
          <w:bCs/>
          <w:sz w:val="28"/>
          <w:szCs w:val="28"/>
        </w:rPr>
      </w:pPr>
      <w:r w:rsidRPr="00BA4711">
        <w:rPr>
          <w:b/>
          <w:bCs/>
          <w:sz w:val="28"/>
          <w:szCs w:val="28"/>
        </w:rPr>
        <w:t xml:space="preserve">Разработаны: </w:t>
      </w:r>
      <w:r w:rsidRPr="00F76A57">
        <w:rPr>
          <w:bCs/>
          <w:sz w:val="28"/>
          <w:szCs w:val="28"/>
        </w:rPr>
        <w:t>Кривулько</w:t>
      </w:r>
      <w:r w:rsidRPr="00F76A57">
        <w:rPr>
          <w:bCs/>
          <w:sz w:val="28"/>
          <w:szCs w:val="28"/>
        </w:rPr>
        <w:t xml:space="preserve"> Александр Валерьянович, </w:t>
      </w:r>
      <w:r w:rsidR="000C7192">
        <w:rPr>
          <w:bCs/>
          <w:sz w:val="28"/>
          <w:szCs w:val="28"/>
        </w:rPr>
        <w:t xml:space="preserve">учитель истории ГУО </w:t>
      </w:r>
      <w:r w:rsidRPr="00F76A57">
        <w:rPr>
          <w:bCs/>
          <w:sz w:val="28"/>
          <w:szCs w:val="28"/>
        </w:rPr>
        <w:t>«</w:t>
      </w:r>
      <w:r w:rsidRPr="00F76A57">
        <w:rPr>
          <w:bCs/>
          <w:sz w:val="28"/>
          <w:szCs w:val="28"/>
        </w:rPr>
        <w:t>Путришковская</w:t>
      </w:r>
      <w:r w:rsidRPr="00F76A57">
        <w:rPr>
          <w:bCs/>
          <w:sz w:val="28"/>
          <w:szCs w:val="28"/>
        </w:rPr>
        <w:t xml:space="preserve"> средняя школа»</w:t>
      </w:r>
      <w:r w:rsidR="000C7192">
        <w:rPr>
          <w:bCs/>
          <w:sz w:val="28"/>
          <w:szCs w:val="28"/>
        </w:rPr>
        <w:t xml:space="preserve"> Гродненско</w:t>
      </w:r>
      <w:r w:rsidR="00973BA5">
        <w:rPr>
          <w:bCs/>
          <w:sz w:val="28"/>
          <w:szCs w:val="28"/>
        </w:rPr>
        <w:t>го района</w:t>
      </w:r>
    </w:p>
    <w:p w:rsidR="00657FE4" w:rsidP="000C7192">
      <w:pPr>
        <w:jc w:val="center"/>
        <w:rPr>
          <w:b/>
          <w:sz w:val="28"/>
        </w:rPr>
      </w:pPr>
    </w:p>
    <w:p w:rsidR="00F050E7" w:rsidRPr="001715C9" w:rsidP="000C7192">
      <w:pPr>
        <w:ind w:left="-993"/>
        <w:jc w:val="center"/>
        <w:rPr>
          <w:b/>
          <w:bCs/>
          <w:sz w:val="28"/>
          <w:szCs w:val="28"/>
        </w:rPr>
      </w:pPr>
      <w:r w:rsidRPr="001715C9">
        <w:rPr>
          <w:b/>
          <w:bCs/>
          <w:sz w:val="28"/>
          <w:szCs w:val="28"/>
        </w:rPr>
        <w:t>Билет №</w:t>
      </w:r>
      <w:r>
        <w:rPr>
          <w:b/>
          <w:bCs/>
          <w:sz w:val="28"/>
          <w:szCs w:val="28"/>
        </w:rPr>
        <w:t>19</w:t>
      </w:r>
      <w:r w:rsidRPr="001715C9">
        <w:rPr>
          <w:b/>
          <w:bCs/>
          <w:sz w:val="28"/>
          <w:szCs w:val="28"/>
        </w:rPr>
        <w:t>.</w:t>
      </w: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  <w:r w:rsidRPr="001715C9">
        <w:rPr>
          <w:b/>
          <w:bCs/>
          <w:sz w:val="28"/>
          <w:szCs w:val="28"/>
        </w:rPr>
        <w:t xml:space="preserve">2. </w:t>
      </w:r>
      <w:r w:rsidRPr="000C7192">
        <w:rPr>
          <w:bCs/>
          <w:sz w:val="28"/>
          <w:szCs w:val="28"/>
        </w:rPr>
        <w:t>Практическое задание.</w:t>
      </w:r>
      <w:r>
        <w:rPr>
          <w:b/>
          <w:bCs/>
          <w:sz w:val="28"/>
          <w:szCs w:val="28"/>
        </w:rPr>
        <w:t xml:space="preserve"> </w:t>
      </w:r>
      <w:r w:rsidRPr="0018785D">
        <w:rPr>
          <w:b/>
          <w:bCs/>
          <w:sz w:val="28"/>
          <w:szCs w:val="28"/>
        </w:rPr>
        <w:t>Наш край в XIII–XVIII вв.</w:t>
      </w: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657FE4" w:rsidRPr="000C7192" w:rsidP="000C7192">
      <w:pPr>
        <w:ind w:left="-993"/>
        <w:jc w:val="both"/>
        <w:rPr>
          <w:b/>
          <w:bCs/>
          <w:sz w:val="28"/>
          <w:szCs w:val="28"/>
        </w:rPr>
      </w:pPr>
      <w:r w:rsidRPr="000C7192">
        <w:rPr>
          <w:b/>
          <w:bCs/>
          <w:sz w:val="28"/>
          <w:szCs w:val="28"/>
        </w:rPr>
        <w:t xml:space="preserve">Используя представленные </w:t>
      </w:r>
      <w:r w:rsidR="000C7192">
        <w:rPr>
          <w:b/>
          <w:bCs/>
          <w:sz w:val="28"/>
          <w:szCs w:val="28"/>
        </w:rPr>
        <w:t>источники</w:t>
      </w:r>
      <w:r w:rsidR="00685D5C">
        <w:rPr>
          <w:b/>
          <w:bCs/>
          <w:sz w:val="28"/>
          <w:szCs w:val="28"/>
        </w:rPr>
        <w:t xml:space="preserve"> информации</w:t>
      </w:r>
      <w:r w:rsidR="000C7192">
        <w:rPr>
          <w:b/>
          <w:bCs/>
          <w:sz w:val="28"/>
          <w:szCs w:val="28"/>
        </w:rPr>
        <w:t>,</w:t>
      </w:r>
      <w:r w:rsidRPr="000C7192">
        <w:rPr>
          <w:b/>
          <w:bCs/>
          <w:sz w:val="28"/>
          <w:szCs w:val="28"/>
        </w:rPr>
        <w:t xml:space="preserve"> ответьте на вопросы</w:t>
      </w:r>
      <w:r w:rsidR="00685D5C">
        <w:rPr>
          <w:b/>
          <w:bCs/>
          <w:sz w:val="28"/>
          <w:szCs w:val="28"/>
        </w:rPr>
        <w:t>.</w:t>
      </w:r>
    </w:p>
    <w:p w:rsidR="00657FE4" w:rsidRPr="00657FE4" w:rsidP="000C7192">
      <w:pPr>
        <w:ind w:left="-993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>1. Какой населенный пункт являлся центром повета в конце XVI века?</w:t>
      </w:r>
    </w:p>
    <w:p w:rsidR="00657FE4" w:rsidRPr="00657FE4" w:rsidP="000C7192">
      <w:pPr>
        <w:ind w:left="-993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 xml:space="preserve">2. Опишите внешний вид жителей </w:t>
      </w:r>
      <w:r w:rsidRPr="00657FE4">
        <w:rPr>
          <w:bCs/>
          <w:sz w:val="28"/>
          <w:szCs w:val="28"/>
        </w:rPr>
        <w:t>Гродненщины</w:t>
      </w:r>
      <w:r w:rsidRPr="00657FE4">
        <w:rPr>
          <w:bCs/>
          <w:sz w:val="28"/>
          <w:szCs w:val="28"/>
        </w:rPr>
        <w:t xml:space="preserve"> в конце XVIII века.</w:t>
      </w:r>
    </w:p>
    <w:p w:rsidR="00657FE4" w:rsidRPr="00657FE4" w:rsidP="000C7192">
      <w:pPr>
        <w:ind w:left="-993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 xml:space="preserve">3. В чем заключались особенности архитектурных черт католических костёлов на </w:t>
      </w:r>
      <w:r w:rsidRPr="00657FE4">
        <w:rPr>
          <w:bCs/>
          <w:sz w:val="28"/>
          <w:szCs w:val="28"/>
        </w:rPr>
        <w:t>Гродненщине</w:t>
      </w:r>
      <w:r w:rsidRPr="00657FE4">
        <w:rPr>
          <w:bCs/>
          <w:sz w:val="28"/>
          <w:szCs w:val="28"/>
        </w:rPr>
        <w:t xml:space="preserve"> в </w:t>
      </w:r>
      <w:r w:rsidR="00404557">
        <w:rPr>
          <w:bCs/>
          <w:sz w:val="28"/>
          <w:szCs w:val="28"/>
        </w:rPr>
        <w:t>первой</w:t>
      </w:r>
      <w:r w:rsidRPr="00657FE4">
        <w:rPr>
          <w:bCs/>
          <w:sz w:val="28"/>
          <w:szCs w:val="28"/>
        </w:rPr>
        <w:t xml:space="preserve"> половине XVIII века</w:t>
      </w:r>
      <w:r w:rsidR="004B2A76">
        <w:rPr>
          <w:bCs/>
          <w:sz w:val="28"/>
          <w:szCs w:val="28"/>
        </w:rPr>
        <w:t>?</w:t>
      </w:r>
    </w:p>
    <w:p w:rsidR="00657FE4" w:rsidRPr="00657FE4" w:rsidP="000C7192">
      <w:pPr>
        <w:ind w:left="-993"/>
        <w:jc w:val="both"/>
        <w:rPr>
          <w:bCs/>
          <w:sz w:val="28"/>
          <w:szCs w:val="28"/>
        </w:rPr>
      </w:pPr>
      <w:r w:rsidRPr="00657FE4">
        <w:rPr>
          <w:bCs/>
          <w:sz w:val="28"/>
          <w:szCs w:val="28"/>
        </w:rPr>
        <w:t>4. Докажите, что географическое положение и геополитическая ситуация белорусских земель в XVI</w:t>
      </w:r>
      <w:r w:rsidR="00404557">
        <w:rPr>
          <w:bCs/>
          <w:sz w:val="28"/>
          <w:szCs w:val="28"/>
        </w:rPr>
        <w:t>–</w:t>
      </w:r>
      <w:r w:rsidRPr="00657FE4">
        <w:rPr>
          <w:bCs/>
          <w:sz w:val="28"/>
          <w:szCs w:val="28"/>
        </w:rPr>
        <w:t xml:space="preserve">XVIIII вв. повлияли на изменение гардероба у представителей различных сословий на территории </w:t>
      </w:r>
      <w:r w:rsidRPr="00657FE4">
        <w:rPr>
          <w:bCs/>
          <w:sz w:val="28"/>
          <w:szCs w:val="28"/>
        </w:rPr>
        <w:t>Гродненщины</w:t>
      </w:r>
      <w:r w:rsidRPr="00657FE4">
        <w:rPr>
          <w:bCs/>
          <w:sz w:val="28"/>
          <w:szCs w:val="28"/>
        </w:rPr>
        <w:t>.</w:t>
      </w: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  <w:r w:rsidRPr="00685D5C">
        <w:rPr>
          <w:bCs/>
          <w:sz w:val="28"/>
          <w:szCs w:val="28"/>
        </w:rPr>
        <w:t>Источник 1.</w:t>
      </w:r>
      <w:r w:rsidRPr="00AA1B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Карта «</w:t>
      </w:r>
      <w:r>
        <w:rPr>
          <w:b/>
          <w:bCs/>
          <w:sz w:val="28"/>
          <w:szCs w:val="28"/>
        </w:rPr>
        <w:t>Г</w:t>
      </w:r>
      <w:r w:rsidRPr="00AA1B5D">
        <w:rPr>
          <w:b/>
          <w:bCs/>
          <w:sz w:val="28"/>
          <w:szCs w:val="28"/>
        </w:rPr>
        <w:t>родненск</w:t>
      </w:r>
      <w:r>
        <w:rPr>
          <w:b/>
          <w:bCs/>
          <w:sz w:val="28"/>
          <w:szCs w:val="28"/>
        </w:rPr>
        <w:t>ий</w:t>
      </w:r>
      <w:r w:rsidRPr="00AA1B5D">
        <w:rPr>
          <w:b/>
          <w:bCs/>
          <w:sz w:val="28"/>
          <w:szCs w:val="28"/>
        </w:rPr>
        <w:t xml:space="preserve"> (Городенск</w:t>
      </w:r>
      <w:r>
        <w:rPr>
          <w:b/>
          <w:bCs/>
          <w:sz w:val="28"/>
          <w:szCs w:val="28"/>
        </w:rPr>
        <w:t>ий) повет</w:t>
      </w:r>
      <w:r w:rsidRPr="00AA1B5D">
        <w:rPr>
          <w:b/>
          <w:bCs/>
          <w:sz w:val="28"/>
          <w:szCs w:val="28"/>
        </w:rPr>
        <w:t xml:space="preserve"> в конце </w:t>
      </w:r>
      <w:r w:rsidRPr="00AA1B5D">
        <w:rPr>
          <w:b/>
          <w:bCs/>
          <w:sz w:val="28"/>
          <w:szCs w:val="28"/>
          <w:lang w:val="en-US"/>
        </w:rPr>
        <w:t>XVI</w:t>
      </w:r>
      <w:r w:rsidRPr="00AA1B5D">
        <w:rPr>
          <w:b/>
          <w:bCs/>
          <w:sz w:val="28"/>
          <w:szCs w:val="28"/>
        </w:rPr>
        <w:t xml:space="preserve"> века</w:t>
      </w:r>
      <w:r>
        <w:rPr>
          <w:b/>
          <w:bCs/>
          <w:sz w:val="28"/>
          <w:szCs w:val="28"/>
        </w:rPr>
        <w:t>»</w:t>
      </w:r>
    </w:p>
    <w:p w:rsidR="00211F81" w:rsidP="000C7192">
      <w:pPr>
        <w:ind w:left="-993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62230</wp:posOffset>
            </wp:positionV>
            <wp:extent cx="3609975" cy="5791200"/>
            <wp:effectExtent l="0" t="0" r="0" b="0"/>
            <wp:wrapTight wrapText="bothSides">
              <wp:wrapPolygon>
                <wp:start x="0" y="0"/>
                <wp:lineTo x="0" y="21529"/>
                <wp:lineTo x="21543" y="21529"/>
                <wp:lineTo x="21543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79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F81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  <w:rPr>
          <w:b/>
          <w:bCs/>
          <w:sz w:val="28"/>
          <w:szCs w:val="28"/>
        </w:rPr>
      </w:pPr>
      <w:r w:rsidRPr="00685D5C">
        <w:rPr>
          <w:bCs/>
          <w:sz w:val="28"/>
          <w:szCs w:val="28"/>
        </w:rPr>
        <w:t xml:space="preserve">Источник </w:t>
      </w:r>
      <w:r w:rsidRPr="00685D5C" w:rsidR="000C7192">
        <w:rPr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Изображения </w:t>
      </w:r>
      <w:r w:rsidRPr="00863D82">
        <w:rPr>
          <w:b/>
          <w:bCs/>
          <w:sz w:val="28"/>
          <w:szCs w:val="28"/>
        </w:rPr>
        <w:t>Ко</w:t>
      </w:r>
      <w:bookmarkStart w:id="0" w:name="_GoBack"/>
      <w:bookmarkEnd w:id="0"/>
      <w:r w:rsidRPr="00863D82">
        <w:rPr>
          <w:b/>
          <w:bCs/>
          <w:sz w:val="28"/>
          <w:szCs w:val="28"/>
        </w:rPr>
        <w:t>стё</w:t>
      </w:r>
      <w:r>
        <w:rPr>
          <w:b/>
          <w:bCs/>
          <w:sz w:val="28"/>
          <w:szCs w:val="28"/>
        </w:rPr>
        <w:t>ла</w:t>
      </w:r>
      <w:r w:rsidRPr="00863D82">
        <w:rPr>
          <w:b/>
          <w:bCs/>
          <w:sz w:val="28"/>
          <w:szCs w:val="28"/>
        </w:rPr>
        <w:t xml:space="preserve"> Непорочного Зачатия Пресвятой Девы Марии</w:t>
      </w:r>
      <w:r>
        <w:rPr>
          <w:b/>
          <w:bCs/>
          <w:sz w:val="28"/>
          <w:szCs w:val="28"/>
        </w:rPr>
        <w:t xml:space="preserve"> в д. </w:t>
      </w:r>
      <w:r>
        <w:rPr>
          <w:b/>
          <w:bCs/>
          <w:sz w:val="28"/>
          <w:szCs w:val="28"/>
        </w:rPr>
        <w:t>Кашубинцы</w:t>
      </w:r>
      <w:r>
        <w:rPr>
          <w:b/>
          <w:bCs/>
          <w:sz w:val="28"/>
          <w:szCs w:val="28"/>
        </w:rPr>
        <w:t xml:space="preserve"> Гродненского района</w:t>
      </w:r>
    </w:p>
    <w:p w:rsidR="00685D5C" w:rsidRPr="00AA1B5D" w:rsidP="000C7192">
      <w:pPr>
        <w:ind w:left="-993"/>
        <w:jc w:val="both"/>
        <w:rPr>
          <w:b/>
          <w:bCs/>
          <w:sz w:val="28"/>
          <w:szCs w:val="28"/>
        </w:rPr>
      </w:pPr>
    </w:p>
    <w:p w:rsidR="00F050E7" w:rsidP="000C7192">
      <w:pPr>
        <w:ind w:left="-993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</wp:posOffset>
            </wp:positionV>
            <wp:extent cx="4858385" cy="2970530"/>
            <wp:effectExtent l="0" t="0" r="0" b="1270"/>
            <wp:wrapTight wrapText="bothSides">
              <wp:wrapPolygon>
                <wp:start x="0" y="0"/>
                <wp:lineTo x="0" y="21471"/>
                <wp:lineTo x="21512" y="21471"/>
                <wp:lineTo x="21512" y="0"/>
                <wp:lineTo x="0" y="0"/>
              </wp:wrapPolygon>
            </wp:wrapTight>
            <wp:docPr id="3" name="Рисунок 3" descr="Кашубінцы, Belarus - panorami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Кашубінцы, Belarus - panoramio (1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jc w:val="both"/>
      </w:pPr>
    </w:p>
    <w:p w:rsidR="00F050E7" w:rsidP="000C7192">
      <w:pPr>
        <w:rPr>
          <w:b/>
          <w:sz w:val="28"/>
        </w:rPr>
      </w:pPr>
    </w:p>
    <w:p w:rsidR="000C7192" w:rsidP="000C7192">
      <w:pPr>
        <w:rPr>
          <w:b/>
          <w:sz w:val="28"/>
        </w:rPr>
      </w:pPr>
    </w:p>
    <w:p w:rsidR="000C7192" w:rsidP="000C7192">
      <w:pPr>
        <w:rPr>
          <w:b/>
          <w:sz w:val="28"/>
        </w:rPr>
      </w:pPr>
    </w:p>
    <w:p w:rsidR="000C7192" w:rsidP="000C7192">
      <w:pPr>
        <w:rPr>
          <w:b/>
          <w:sz w:val="28"/>
        </w:rPr>
      </w:pPr>
    </w:p>
    <w:p w:rsidR="000C7192" w:rsidP="000C7192">
      <w:pPr>
        <w:rPr>
          <w:b/>
          <w:sz w:val="28"/>
        </w:rPr>
      </w:pPr>
    </w:p>
    <w:p w:rsidR="00685D5C" w:rsidP="000C7192">
      <w:pPr>
        <w:ind w:left="-993"/>
        <w:jc w:val="both"/>
        <w:rPr>
          <w:bCs/>
          <w:sz w:val="28"/>
          <w:szCs w:val="28"/>
        </w:rPr>
      </w:pPr>
    </w:p>
    <w:p w:rsidR="00685D5C" w:rsidP="000C7192">
      <w:pPr>
        <w:ind w:left="-993"/>
        <w:jc w:val="both"/>
        <w:rPr>
          <w:bCs/>
          <w:sz w:val="28"/>
          <w:szCs w:val="28"/>
        </w:rPr>
      </w:pPr>
    </w:p>
    <w:p w:rsidR="00685D5C" w:rsidP="000C7192">
      <w:pPr>
        <w:ind w:left="-993"/>
        <w:jc w:val="both"/>
        <w:rPr>
          <w:bCs/>
          <w:sz w:val="28"/>
          <w:szCs w:val="28"/>
        </w:rPr>
      </w:pPr>
    </w:p>
    <w:p w:rsidR="00685D5C" w:rsidP="000C7192">
      <w:pPr>
        <w:ind w:left="-993"/>
        <w:jc w:val="both"/>
        <w:rPr>
          <w:bCs/>
          <w:sz w:val="28"/>
          <w:szCs w:val="28"/>
        </w:rPr>
      </w:pPr>
    </w:p>
    <w:p w:rsidR="000C7192" w:rsidP="000C7192">
      <w:pPr>
        <w:ind w:left="-993"/>
        <w:jc w:val="both"/>
        <w:rPr>
          <w:b/>
          <w:bCs/>
          <w:sz w:val="28"/>
          <w:szCs w:val="28"/>
        </w:rPr>
      </w:pPr>
      <w:r w:rsidRPr="00685D5C">
        <w:rPr>
          <w:bCs/>
          <w:sz w:val="28"/>
          <w:szCs w:val="28"/>
        </w:rPr>
        <w:t>Источник 3.</w:t>
      </w:r>
      <w:r>
        <w:rPr>
          <w:b/>
          <w:bCs/>
          <w:sz w:val="28"/>
          <w:szCs w:val="28"/>
        </w:rPr>
        <w:t xml:space="preserve"> Выдержки из описания немца Ф. Шульца, побывавшего </w:t>
      </w:r>
      <w:r>
        <w:rPr>
          <w:b/>
          <w:bCs/>
          <w:sz w:val="28"/>
          <w:szCs w:val="28"/>
        </w:rPr>
        <w:t>в начале</w:t>
      </w:r>
      <w:r>
        <w:rPr>
          <w:b/>
          <w:bCs/>
          <w:sz w:val="28"/>
          <w:szCs w:val="28"/>
        </w:rPr>
        <w:t xml:space="preserve"> 1790-х гг. на </w:t>
      </w:r>
      <w:r>
        <w:rPr>
          <w:b/>
          <w:bCs/>
          <w:sz w:val="28"/>
          <w:szCs w:val="28"/>
        </w:rPr>
        <w:t>Гродненщине</w:t>
      </w:r>
    </w:p>
    <w:p w:rsidR="000C7192" w:rsidRPr="001109FD" w:rsidP="000C7192">
      <w:pPr>
        <w:ind w:left="-993" w:firstLine="709"/>
        <w:jc w:val="both"/>
        <w:rPr>
          <w:bCs/>
          <w:sz w:val="28"/>
          <w:szCs w:val="28"/>
        </w:rPr>
      </w:pPr>
      <w:r w:rsidRPr="001109FD">
        <w:rPr>
          <w:bCs/>
          <w:sz w:val="28"/>
          <w:szCs w:val="28"/>
        </w:rPr>
        <w:t xml:space="preserve">«…Здесь носили длинные и широкие </w:t>
      </w:r>
      <w:r w:rsidRPr="001109FD">
        <w:rPr>
          <w:bCs/>
          <w:sz w:val="28"/>
          <w:szCs w:val="28"/>
        </w:rPr>
        <w:t>жупраны</w:t>
      </w:r>
      <w:r w:rsidRPr="001109FD">
        <w:rPr>
          <w:bCs/>
          <w:sz w:val="28"/>
          <w:szCs w:val="28"/>
        </w:rPr>
        <w:t>, обувались в плетенные из лыка лапти.</w:t>
      </w:r>
      <w:r w:rsidRPr="001109FD">
        <w:rPr>
          <w:bCs/>
          <w:sz w:val="28"/>
          <w:szCs w:val="28"/>
        </w:rPr>
        <w:t xml:space="preserve"> Шапка украшались мехами… Женщины ходили в длинных платьях и юбках, голову обвязывали куском полотна, концы которого свисали на плечах…</w:t>
      </w:r>
    </w:p>
    <w:p w:rsidR="000C7192" w:rsidRPr="001109FD" w:rsidP="000C7192">
      <w:pPr>
        <w:ind w:left="-993" w:firstLine="709"/>
        <w:jc w:val="both"/>
        <w:rPr>
          <w:bCs/>
          <w:sz w:val="28"/>
          <w:szCs w:val="28"/>
        </w:rPr>
      </w:pPr>
      <w:r w:rsidRPr="001109FD">
        <w:rPr>
          <w:bCs/>
          <w:sz w:val="28"/>
          <w:szCs w:val="28"/>
        </w:rPr>
        <w:t xml:space="preserve">…После присоединения белорусских земель к России в конце </w:t>
      </w:r>
      <w:r w:rsidRPr="00657FE4" w:rsidR="00325507">
        <w:rPr>
          <w:bCs/>
          <w:sz w:val="28"/>
          <w:szCs w:val="28"/>
        </w:rPr>
        <w:t>XVIII</w:t>
      </w:r>
      <w:r w:rsidRPr="001109FD">
        <w:rPr>
          <w:bCs/>
          <w:sz w:val="28"/>
          <w:szCs w:val="28"/>
        </w:rPr>
        <w:t xml:space="preserve"> века значительная часть мелкой и средней шляхты, которая не смогла доказать дворянское происхождение, старалась подчеркивать разницу между собой и крестьянством. Это ярко проявилось в одежде, которая делалась из купленных заграничных тканей и отличалась различными видами и кроями. В </w:t>
      </w:r>
      <w:r w:rsidRPr="00657FE4" w:rsidR="00325507">
        <w:rPr>
          <w:bCs/>
          <w:sz w:val="28"/>
          <w:szCs w:val="28"/>
        </w:rPr>
        <w:t>XVIII</w:t>
      </w:r>
      <w:r w:rsidRPr="001109FD">
        <w:rPr>
          <w:bCs/>
          <w:sz w:val="28"/>
          <w:szCs w:val="28"/>
        </w:rPr>
        <w:t xml:space="preserve"> веке беднейшая шляхта стала использовать «китайку»</w:t>
      </w:r>
      <w:r w:rsidRPr="001109FD">
        <w:rPr>
          <w:bCs/>
          <w:sz w:val="28"/>
          <w:szCs w:val="28"/>
          <w:lang w:val="be-BY"/>
        </w:rPr>
        <w:t xml:space="preserve"> – </w:t>
      </w:r>
      <w:r w:rsidRPr="001109FD">
        <w:rPr>
          <w:bCs/>
          <w:sz w:val="28"/>
          <w:szCs w:val="28"/>
        </w:rPr>
        <w:t>китайское глянцевое полотно или шелковую ткань, которая произв</w:t>
      </w:r>
      <w:r w:rsidR="00C21B70">
        <w:rPr>
          <w:bCs/>
          <w:sz w:val="28"/>
          <w:szCs w:val="28"/>
        </w:rPr>
        <w:t>одилась в Гродно на фабриках А. </w:t>
      </w:r>
      <w:r w:rsidRPr="001109FD">
        <w:rPr>
          <w:bCs/>
          <w:sz w:val="28"/>
          <w:szCs w:val="28"/>
        </w:rPr>
        <w:t>Тизенгауза</w:t>
      </w:r>
      <w:r w:rsidRPr="001109FD">
        <w:rPr>
          <w:bCs/>
          <w:sz w:val="28"/>
          <w:szCs w:val="28"/>
        </w:rPr>
        <w:t>…</w:t>
      </w:r>
    </w:p>
    <w:p w:rsidR="000C7192" w:rsidP="000C7192">
      <w:pPr>
        <w:ind w:left="-993" w:firstLine="709"/>
        <w:jc w:val="both"/>
        <w:rPr>
          <w:bCs/>
          <w:sz w:val="28"/>
          <w:szCs w:val="28"/>
        </w:rPr>
      </w:pPr>
      <w:r w:rsidRPr="001109FD">
        <w:rPr>
          <w:bCs/>
          <w:sz w:val="28"/>
          <w:szCs w:val="28"/>
        </w:rPr>
        <w:t xml:space="preserve">…Женские шубы назывались шубками, а длинная одежда без воротника </w:t>
      </w:r>
      <w:r w:rsidR="00C21B70">
        <w:rPr>
          <w:bCs/>
          <w:sz w:val="28"/>
          <w:szCs w:val="28"/>
        </w:rPr>
        <w:t>–</w:t>
      </w:r>
      <w:r w:rsidRPr="001109FD">
        <w:rPr>
          <w:bCs/>
          <w:sz w:val="28"/>
          <w:szCs w:val="28"/>
        </w:rPr>
        <w:t xml:space="preserve"> зипуны, однорядки…</w:t>
      </w:r>
    </w:p>
    <w:p w:rsidR="000C7192" w:rsidP="000C7192">
      <w:pPr>
        <w:ind w:left="-99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…В </w:t>
      </w:r>
      <w:r w:rsidRPr="00657FE4" w:rsidR="00325507">
        <w:rPr>
          <w:bCs/>
          <w:sz w:val="28"/>
          <w:szCs w:val="28"/>
        </w:rPr>
        <w:t>XVI</w:t>
      </w:r>
      <w:r w:rsidR="00325507">
        <w:rPr>
          <w:bCs/>
          <w:sz w:val="28"/>
          <w:szCs w:val="28"/>
        </w:rPr>
        <w:t>–</w:t>
      </w:r>
      <w:r w:rsidRPr="00657FE4" w:rsidR="00325507">
        <w:rPr>
          <w:bCs/>
          <w:sz w:val="28"/>
          <w:szCs w:val="28"/>
        </w:rPr>
        <w:t>XVII</w:t>
      </w:r>
      <w:r w:rsidR="00325507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вв. из Венгрии через Польшу пришел кунтуш – длинная верхняя мужская одежда с разрезанными </w:t>
      </w:r>
      <w:r>
        <w:rPr>
          <w:bCs/>
          <w:sz w:val="28"/>
          <w:szCs w:val="28"/>
        </w:rPr>
        <w:t>рукавами</w:t>
      </w:r>
      <w:r>
        <w:rPr>
          <w:bCs/>
          <w:sz w:val="28"/>
          <w:szCs w:val="28"/>
        </w:rPr>
        <w:t xml:space="preserve">… Скорее всего от арабов (по другой версии от немцев) произошло название распространенной в </w:t>
      </w:r>
      <w:r w:rsidR="00325507">
        <w:rPr>
          <w:bCs/>
          <w:sz w:val="28"/>
          <w:szCs w:val="28"/>
        </w:rPr>
        <w:t>XVII–</w:t>
      </w:r>
      <w:r w:rsidRPr="00325507" w:rsidR="00325507">
        <w:rPr>
          <w:bCs/>
          <w:sz w:val="28"/>
          <w:szCs w:val="28"/>
        </w:rPr>
        <w:t xml:space="preserve"> </w:t>
      </w:r>
      <w:r w:rsidR="00325507">
        <w:rPr>
          <w:bCs/>
          <w:sz w:val="28"/>
          <w:szCs w:val="28"/>
        </w:rPr>
        <w:t>XVIII </w:t>
      </w:r>
      <w:r>
        <w:rPr>
          <w:bCs/>
          <w:sz w:val="28"/>
          <w:szCs w:val="28"/>
        </w:rPr>
        <w:t xml:space="preserve">вв. женской плечевой одежды с короткими или длинными рукавами – </w:t>
      </w:r>
      <w:r>
        <w:rPr>
          <w:bCs/>
          <w:sz w:val="28"/>
          <w:szCs w:val="28"/>
        </w:rPr>
        <w:t>юпки</w:t>
      </w:r>
      <w:r>
        <w:rPr>
          <w:bCs/>
          <w:sz w:val="28"/>
          <w:szCs w:val="28"/>
        </w:rPr>
        <w:t xml:space="preserve">, причем в </w:t>
      </w:r>
      <w:r w:rsidRPr="00657FE4" w:rsidR="00325507">
        <w:rPr>
          <w:bCs/>
          <w:sz w:val="28"/>
          <w:szCs w:val="28"/>
        </w:rPr>
        <w:t>XVIII</w:t>
      </w:r>
      <w:r w:rsidR="00325507">
        <w:rPr>
          <w:bCs/>
          <w:sz w:val="28"/>
          <w:szCs w:val="28"/>
        </w:rPr>
        <w:t> в.</w:t>
      </w:r>
      <w:r>
        <w:rPr>
          <w:bCs/>
          <w:sz w:val="28"/>
          <w:szCs w:val="28"/>
        </w:rPr>
        <w:t xml:space="preserve"> она была распространена у крестьян…»</w:t>
      </w:r>
    </w:p>
    <w:p w:rsidR="000C7192" w:rsidP="000C7192">
      <w:pPr>
        <w:rPr>
          <w:b/>
          <w:sz w:val="28"/>
        </w:rPr>
      </w:pPr>
    </w:p>
    <w:sectPr w:rsidSect="000C719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BD"/>
    <w:rsid w:val="000005D6"/>
    <w:rsid w:val="000539B6"/>
    <w:rsid w:val="00071C3A"/>
    <w:rsid w:val="00095991"/>
    <w:rsid w:val="000C60E2"/>
    <w:rsid w:val="000C7192"/>
    <w:rsid w:val="000D6291"/>
    <w:rsid w:val="001109FD"/>
    <w:rsid w:val="00123529"/>
    <w:rsid w:val="001715C9"/>
    <w:rsid w:val="0017795E"/>
    <w:rsid w:val="0018785D"/>
    <w:rsid w:val="001C1CE6"/>
    <w:rsid w:val="001D030F"/>
    <w:rsid w:val="00211F81"/>
    <w:rsid w:val="00234186"/>
    <w:rsid w:val="00247FE9"/>
    <w:rsid w:val="002B2E32"/>
    <w:rsid w:val="002B3967"/>
    <w:rsid w:val="002B7D24"/>
    <w:rsid w:val="002C0C5A"/>
    <w:rsid w:val="002D649D"/>
    <w:rsid w:val="00305024"/>
    <w:rsid w:val="00314D04"/>
    <w:rsid w:val="00325507"/>
    <w:rsid w:val="003861F7"/>
    <w:rsid w:val="00386C00"/>
    <w:rsid w:val="003B4DBD"/>
    <w:rsid w:val="003B71E4"/>
    <w:rsid w:val="003B78EF"/>
    <w:rsid w:val="00404557"/>
    <w:rsid w:val="00444F76"/>
    <w:rsid w:val="004470EF"/>
    <w:rsid w:val="00460F72"/>
    <w:rsid w:val="00494230"/>
    <w:rsid w:val="004A0100"/>
    <w:rsid w:val="004B2A76"/>
    <w:rsid w:val="004C3FF5"/>
    <w:rsid w:val="004D6708"/>
    <w:rsid w:val="004E4F91"/>
    <w:rsid w:val="004E7831"/>
    <w:rsid w:val="005B3CF0"/>
    <w:rsid w:val="005D556C"/>
    <w:rsid w:val="006072DD"/>
    <w:rsid w:val="0063511D"/>
    <w:rsid w:val="006357CB"/>
    <w:rsid w:val="00635D74"/>
    <w:rsid w:val="00653872"/>
    <w:rsid w:val="00657FE4"/>
    <w:rsid w:val="00685D5C"/>
    <w:rsid w:val="006964BC"/>
    <w:rsid w:val="006976DB"/>
    <w:rsid w:val="006C5F61"/>
    <w:rsid w:val="006E372A"/>
    <w:rsid w:val="006F7C02"/>
    <w:rsid w:val="00721EB8"/>
    <w:rsid w:val="00761A31"/>
    <w:rsid w:val="00763D50"/>
    <w:rsid w:val="007772BE"/>
    <w:rsid w:val="00784C05"/>
    <w:rsid w:val="007E3F87"/>
    <w:rsid w:val="007E43DD"/>
    <w:rsid w:val="0084116A"/>
    <w:rsid w:val="00863D82"/>
    <w:rsid w:val="00867773"/>
    <w:rsid w:val="00872AF3"/>
    <w:rsid w:val="00893FAA"/>
    <w:rsid w:val="008A106E"/>
    <w:rsid w:val="008C72B8"/>
    <w:rsid w:val="008F4780"/>
    <w:rsid w:val="00917231"/>
    <w:rsid w:val="00927CC6"/>
    <w:rsid w:val="0093262B"/>
    <w:rsid w:val="00970DD4"/>
    <w:rsid w:val="00973BA5"/>
    <w:rsid w:val="0097429E"/>
    <w:rsid w:val="00975A80"/>
    <w:rsid w:val="00997777"/>
    <w:rsid w:val="009C24E1"/>
    <w:rsid w:val="009C6257"/>
    <w:rsid w:val="009D2777"/>
    <w:rsid w:val="009D5007"/>
    <w:rsid w:val="00A25798"/>
    <w:rsid w:val="00A43AD1"/>
    <w:rsid w:val="00A621C0"/>
    <w:rsid w:val="00A640BC"/>
    <w:rsid w:val="00A66F6E"/>
    <w:rsid w:val="00AA1B5D"/>
    <w:rsid w:val="00AD7E99"/>
    <w:rsid w:val="00B142EA"/>
    <w:rsid w:val="00B451C4"/>
    <w:rsid w:val="00B55B0F"/>
    <w:rsid w:val="00B567B1"/>
    <w:rsid w:val="00B57A62"/>
    <w:rsid w:val="00B81B7F"/>
    <w:rsid w:val="00BA4711"/>
    <w:rsid w:val="00BD347D"/>
    <w:rsid w:val="00C01FF0"/>
    <w:rsid w:val="00C21B70"/>
    <w:rsid w:val="00C32C46"/>
    <w:rsid w:val="00C51F2A"/>
    <w:rsid w:val="00C86FFF"/>
    <w:rsid w:val="00D11DDB"/>
    <w:rsid w:val="00D72F53"/>
    <w:rsid w:val="00DE7FC8"/>
    <w:rsid w:val="00E62FC1"/>
    <w:rsid w:val="00E76C6B"/>
    <w:rsid w:val="00EF111F"/>
    <w:rsid w:val="00EF77C4"/>
    <w:rsid w:val="00F050E7"/>
    <w:rsid w:val="00F76A57"/>
    <w:rsid w:val="00FD2A64"/>
    <w:rsid w:val="00FE5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9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16A"/>
    <w:pPr>
      <w:ind w:left="720"/>
      <w:contextualSpacing/>
    </w:pPr>
  </w:style>
  <w:style w:type="table" w:styleId="TableGrid">
    <w:name w:val="Table Grid"/>
    <w:basedOn w:val="TableNormal"/>
    <w:uiPriority w:val="99"/>
    <w:rsid w:val="00721EB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1C1CE6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1C1CE6"/>
    <w:rPr>
      <w:rFonts w:ascii="Tahoma" w:eastAsia="Times New Roman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071C3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C156-EEE8-4505-9770-1E27D7D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kab_242_1</cp:lastModifiedBy>
  <cp:revision>12</cp:revision>
  <dcterms:created xsi:type="dcterms:W3CDTF">2023-03-17T13:12:00Z</dcterms:created>
  <dcterms:modified xsi:type="dcterms:W3CDTF">2023-04-20T12:41:00Z</dcterms:modified>
</cp:coreProperties>
</file>